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73AA" w14:textId="77777777" w:rsidR="00B549C0" w:rsidRDefault="00B549C0" w:rsidP="005F38AF">
      <w:pPr>
        <w:jc w:val="center"/>
        <w:rPr>
          <w:b/>
          <w:sz w:val="44"/>
          <w:szCs w:val="44"/>
        </w:rPr>
      </w:pPr>
    </w:p>
    <w:p w14:paraId="3B4F25FD" w14:textId="77777777" w:rsidR="00B549C0" w:rsidRDefault="00B549C0" w:rsidP="005F38AF">
      <w:pPr>
        <w:jc w:val="center"/>
        <w:rPr>
          <w:b/>
          <w:sz w:val="44"/>
          <w:szCs w:val="44"/>
        </w:rPr>
      </w:pPr>
    </w:p>
    <w:p w14:paraId="66711D98" w14:textId="77777777" w:rsidR="00B549C0" w:rsidRDefault="00B549C0" w:rsidP="005F38AF">
      <w:pPr>
        <w:jc w:val="center"/>
        <w:rPr>
          <w:b/>
          <w:sz w:val="44"/>
          <w:szCs w:val="44"/>
        </w:rPr>
      </w:pPr>
    </w:p>
    <w:p w14:paraId="53A60A0E" w14:textId="7E190615" w:rsidR="005F38AF" w:rsidRPr="00931A72" w:rsidRDefault="005F38AF" w:rsidP="005F38AF">
      <w:pPr>
        <w:jc w:val="center"/>
        <w:rPr>
          <w:b/>
          <w:sz w:val="44"/>
          <w:szCs w:val="44"/>
        </w:rPr>
      </w:pPr>
      <w:r w:rsidRPr="00931A72">
        <w:rPr>
          <w:b/>
          <w:sz w:val="44"/>
          <w:szCs w:val="44"/>
        </w:rPr>
        <w:t xml:space="preserve">FORMAI </w:t>
      </w:r>
      <w:proofErr w:type="gramStart"/>
      <w:r w:rsidRPr="00931A72">
        <w:rPr>
          <w:b/>
          <w:sz w:val="44"/>
          <w:szCs w:val="44"/>
        </w:rPr>
        <w:t>ÉS</w:t>
      </w:r>
      <w:proofErr w:type="gramEnd"/>
      <w:r w:rsidRPr="00931A72">
        <w:rPr>
          <w:b/>
          <w:sz w:val="44"/>
          <w:szCs w:val="44"/>
        </w:rPr>
        <w:t xml:space="preserve"> TARTALMI ÚTMUTATÓ DIPLOMAMUNKA</w:t>
      </w:r>
      <w:r w:rsidR="005E46D1">
        <w:rPr>
          <w:b/>
          <w:sz w:val="44"/>
          <w:szCs w:val="44"/>
        </w:rPr>
        <w:t xml:space="preserve"> / SZAKDOLGOZAT</w:t>
      </w:r>
      <w:r w:rsidRPr="00931A72">
        <w:rPr>
          <w:b/>
          <w:sz w:val="44"/>
          <w:szCs w:val="44"/>
        </w:rPr>
        <w:t xml:space="preserve"> VÉDÉSÉHEZ</w:t>
      </w:r>
    </w:p>
    <w:p w14:paraId="23DC9693" w14:textId="77777777" w:rsidR="005F38AF" w:rsidRDefault="005F38AF" w:rsidP="005F38AF">
      <w:pPr>
        <w:jc w:val="center"/>
        <w:rPr>
          <w:b/>
          <w:sz w:val="24"/>
          <w:szCs w:val="24"/>
        </w:rPr>
      </w:pPr>
      <w:bookmarkStart w:id="0" w:name="_GoBack"/>
    </w:p>
    <w:bookmarkEnd w:id="0"/>
    <w:p w14:paraId="608956EC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FD88D8E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1BB30B2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0547C14F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2CCFA05C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3447BDC8" w14:textId="77777777" w:rsidR="005F38AF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</w:p>
    <w:p w14:paraId="3F48807A" w14:textId="6EC84DFA" w:rsidR="005F38AF" w:rsidRPr="009E7941" w:rsidRDefault="005F38AF" w:rsidP="005F38AF">
      <w:pPr>
        <w:pStyle w:val="tmutat"/>
        <w:spacing w:before="720" w:after="480"/>
        <w:ind w:firstLine="0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Érvényes: 201</w:t>
      </w:r>
      <w:r w:rsidR="008B321C">
        <w:rPr>
          <w:b/>
          <w:snapToGrid w:val="0"/>
          <w:szCs w:val="24"/>
        </w:rPr>
        <w:t>7</w:t>
      </w:r>
      <w:r>
        <w:rPr>
          <w:b/>
          <w:snapToGrid w:val="0"/>
          <w:szCs w:val="24"/>
        </w:rPr>
        <w:t xml:space="preserve">. november 1-től  </w:t>
      </w:r>
    </w:p>
    <w:p w14:paraId="5B75B035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4CF5C85B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0C142281" w14:textId="77777777" w:rsidR="005F38AF" w:rsidRDefault="005F38AF" w:rsidP="005F38AF">
      <w:pPr>
        <w:jc w:val="center"/>
        <w:rPr>
          <w:b/>
          <w:sz w:val="24"/>
          <w:szCs w:val="24"/>
        </w:rPr>
      </w:pPr>
    </w:p>
    <w:p w14:paraId="108257CE" w14:textId="77777777" w:rsidR="00650103" w:rsidRDefault="00650103" w:rsidP="005F38AF">
      <w:pPr>
        <w:jc w:val="center"/>
        <w:rPr>
          <w:b/>
          <w:sz w:val="24"/>
          <w:szCs w:val="24"/>
        </w:rPr>
      </w:pPr>
    </w:p>
    <w:p w14:paraId="7B7C615D" w14:textId="77777777" w:rsidR="005F38AF" w:rsidRPr="003B3D1B" w:rsidRDefault="005F38AF" w:rsidP="00B549C0">
      <w:pPr>
        <w:rPr>
          <w:b/>
          <w:sz w:val="24"/>
          <w:szCs w:val="24"/>
        </w:rPr>
      </w:pPr>
    </w:p>
    <w:p w14:paraId="6DB016F5" w14:textId="77777777" w:rsidR="005F38AF" w:rsidRPr="003B3D1B" w:rsidRDefault="005F38AF" w:rsidP="005F38AF">
      <w:pPr>
        <w:rPr>
          <w:sz w:val="24"/>
          <w:szCs w:val="24"/>
          <w:u w:val="single"/>
        </w:rPr>
      </w:pPr>
      <w:r w:rsidRPr="003B3D1B">
        <w:rPr>
          <w:sz w:val="24"/>
          <w:szCs w:val="24"/>
          <w:u w:val="single"/>
        </w:rPr>
        <w:t>A védés formai útmutatója</w:t>
      </w:r>
    </w:p>
    <w:p w14:paraId="176D9DAE" w14:textId="274BA606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 Szociális Tanulmányok </w:t>
      </w:r>
      <w:r w:rsidR="00B92AB5">
        <w:rPr>
          <w:sz w:val="24"/>
          <w:szCs w:val="24"/>
        </w:rPr>
        <w:t xml:space="preserve">és Szociológia </w:t>
      </w:r>
      <w:r w:rsidRPr="003B3D1B">
        <w:rPr>
          <w:sz w:val="24"/>
          <w:szCs w:val="24"/>
        </w:rPr>
        <w:t xml:space="preserve">Tanszéken meghonosított záróvizsga két elemből tevődik össze: a diplomamunka védéséből és a húzott </w:t>
      </w:r>
      <w:proofErr w:type="gramStart"/>
      <w:r w:rsidRPr="003B3D1B">
        <w:rPr>
          <w:sz w:val="24"/>
          <w:szCs w:val="24"/>
        </w:rPr>
        <w:t>komplex</w:t>
      </w:r>
      <w:proofErr w:type="gramEnd"/>
      <w:r w:rsidRPr="003B3D1B">
        <w:rPr>
          <w:sz w:val="24"/>
          <w:szCs w:val="24"/>
        </w:rPr>
        <w:t xml:space="preserve"> tétel bemutatásából. Jelen útmutató a diplomamunka védéséhez szolgál iránymutatásul.</w:t>
      </w:r>
    </w:p>
    <w:p w14:paraId="6346EC9B" w14:textId="77777777" w:rsidR="005F38AF" w:rsidRPr="003B3D1B" w:rsidRDefault="005F38AF" w:rsidP="005F38AF">
      <w:pPr>
        <w:rPr>
          <w:sz w:val="24"/>
          <w:szCs w:val="24"/>
        </w:rPr>
      </w:pPr>
    </w:p>
    <w:p w14:paraId="32EFF2B1" w14:textId="15646A68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záróvizsga során a diplomamunka </w:t>
      </w:r>
      <w:r w:rsidRPr="009F7873">
        <w:rPr>
          <w:rFonts w:ascii="Times New Roman" w:hAnsi="Times New Roman" w:cs="Times New Roman"/>
          <w:sz w:val="24"/>
          <w:szCs w:val="24"/>
        </w:rPr>
        <w:t xml:space="preserve">védésére </w:t>
      </w:r>
      <w:r w:rsidRPr="007B6EA6">
        <w:rPr>
          <w:rFonts w:ascii="Times New Roman" w:hAnsi="Times New Roman" w:cs="Times New Roman"/>
          <w:b/>
          <w:sz w:val="24"/>
          <w:szCs w:val="24"/>
        </w:rPr>
        <w:t>1</w:t>
      </w:r>
      <w:r w:rsidR="00386D8D" w:rsidRPr="007B6EA6">
        <w:rPr>
          <w:rFonts w:ascii="Times New Roman" w:hAnsi="Times New Roman" w:cs="Times New Roman"/>
          <w:b/>
          <w:sz w:val="24"/>
          <w:szCs w:val="24"/>
        </w:rPr>
        <w:t>0</w:t>
      </w:r>
      <w:r w:rsidRPr="007B6EA6">
        <w:rPr>
          <w:rFonts w:ascii="Times New Roman" w:hAnsi="Times New Roman" w:cs="Times New Roman"/>
          <w:b/>
          <w:sz w:val="24"/>
          <w:szCs w:val="24"/>
        </w:rPr>
        <w:t xml:space="preserve"> perc</w:t>
      </w:r>
      <w:r w:rsidRPr="009F7873">
        <w:rPr>
          <w:rFonts w:ascii="Times New Roman" w:hAnsi="Times New Roman" w:cs="Times New Roman"/>
          <w:sz w:val="24"/>
          <w:szCs w:val="24"/>
        </w:rPr>
        <w:t xml:space="preserve"> </w:t>
      </w:r>
      <w:r w:rsidRPr="003B3D1B">
        <w:rPr>
          <w:rFonts w:ascii="Times New Roman" w:hAnsi="Times New Roman" w:cs="Times New Roman"/>
          <w:sz w:val="24"/>
          <w:szCs w:val="24"/>
        </w:rPr>
        <w:t>áll rendelkezésére a jelöltnek. Ez az időtartam magában foglalja a dolgozat bemutatását, az opponensi kérdésekre adott válaszokat és a bizottság által feltett kérdésekre adott válaszokat is.</w:t>
      </w:r>
    </w:p>
    <w:p w14:paraId="3A3E37DC" w14:textId="77777777" w:rsidR="005F38AF" w:rsidRPr="003B3D1B" w:rsidRDefault="005F38AF" w:rsidP="005F38AF">
      <w:pPr>
        <w:rPr>
          <w:sz w:val="24"/>
          <w:szCs w:val="24"/>
        </w:rPr>
      </w:pPr>
    </w:p>
    <w:p w14:paraId="7FF1B84D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záróvizsga során a jelölt a bizottság sorrendre vonatkozó kérdése alapján dönthet róla, hogy a diplomamunka védésével vagy a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tétel elemzésével kezdi-e feleletét. </w:t>
      </w:r>
    </w:p>
    <w:p w14:paraId="773869D1" w14:textId="77777777" w:rsidR="005F38AF" w:rsidRPr="003B3D1B" w:rsidRDefault="005F38AF" w:rsidP="005F38AF">
      <w:pPr>
        <w:rPr>
          <w:sz w:val="24"/>
          <w:szCs w:val="24"/>
        </w:rPr>
      </w:pPr>
    </w:p>
    <w:p w14:paraId="4A405CE7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jelölt döntése, hogy a diplomamunka védéséhez milyen prezentációs technikával készített segédletet használ (PPT, </w:t>
      </w:r>
      <w:proofErr w:type="spellStart"/>
      <w:r w:rsidRPr="003B3D1B">
        <w:rPr>
          <w:rFonts w:ascii="Times New Roman" w:hAnsi="Times New Roman" w:cs="Times New Roman"/>
          <w:sz w:val="24"/>
          <w:szCs w:val="24"/>
        </w:rPr>
        <w:t>Prezi-vel</w:t>
      </w:r>
      <w:proofErr w:type="spellEnd"/>
      <w:r w:rsidRPr="003B3D1B">
        <w:rPr>
          <w:rFonts w:ascii="Times New Roman" w:hAnsi="Times New Roman" w:cs="Times New Roman"/>
          <w:sz w:val="24"/>
          <w:szCs w:val="24"/>
        </w:rPr>
        <w:t xml:space="preserve"> készített prezentáció, stb.), de az követelmény, hogy a prezentáció PDF-ben mentett formátumban is rendelkezésre álljon. A prezentációt a vizsga megkezdése előtt a vizsgabizottság egyik tagja </w:t>
      </w:r>
      <w:proofErr w:type="spellStart"/>
      <w:r w:rsidRPr="003B3D1B">
        <w:rPr>
          <w:rFonts w:ascii="Times New Roman" w:hAnsi="Times New Roman" w:cs="Times New Roman"/>
          <w:sz w:val="24"/>
          <w:szCs w:val="24"/>
        </w:rPr>
        <w:t>pendrive-ról</w:t>
      </w:r>
      <w:proofErr w:type="spellEnd"/>
      <w:r w:rsidRPr="003B3D1B">
        <w:rPr>
          <w:rFonts w:ascii="Times New Roman" w:hAnsi="Times New Roman" w:cs="Times New Roman"/>
          <w:sz w:val="24"/>
          <w:szCs w:val="24"/>
        </w:rPr>
        <w:t xml:space="preserve"> a prezentációhoz használt számítógépre menti. Vizsga közben, vagy közvetlenül előtte nem áll módjában a jelöltnek az anyag mentése vagy keresése a </w:t>
      </w:r>
      <w:proofErr w:type="spellStart"/>
      <w:r w:rsidRPr="003B3D1B">
        <w:rPr>
          <w:rFonts w:ascii="Times New Roman" w:hAnsi="Times New Roman" w:cs="Times New Roman"/>
          <w:sz w:val="24"/>
          <w:szCs w:val="24"/>
        </w:rPr>
        <w:t>pendrive-ról</w:t>
      </w:r>
      <w:proofErr w:type="spellEnd"/>
      <w:r w:rsidRPr="003B3D1B">
        <w:rPr>
          <w:rFonts w:ascii="Times New Roman" w:hAnsi="Times New Roman" w:cs="Times New Roman"/>
          <w:sz w:val="24"/>
          <w:szCs w:val="24"/>
        </w:rPr>
        <w:t xml:space="preserve">, ezért célszerű egyértelmű címet adni (pl. név vagy a szakdolgozat címe) a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fájlnak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>.</w:t>
      </w:r>
    </w:p>
    <w:p w14:paraId="2238EC00" w14:textId="77777777" w:rsidR="005F38AF" w:rsidRPr="003B3D1B" w:rsidRDefault="005F38AF" w:rsidP="005F38AF">
      <w:pPr>
        <w:rPr>
          <w:sz w:val="24"/>
          <w:szCs w:val="24"/>
        </w:rPr>
      </w:pPr>
    </w:p>
    <w:p w14:paraId="7CC28CEB" w14:textId="4852D18D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diplomamunka védéshez használt prezentáció 5-8 diából áll. Az első dián feltüntetésre kerül: az egyetem, </w:t>
      </w:r>
      <w:r w:rsidR="00436AA2" w:rsidRPr="00C70490">
        <w:rPr>
          <w:rFonts w:ascii="Times New Roman" w:hAnsi="Times New Roman" w:cs="Times New Roman"/>
          <w:sz w:val="24"/>
          <w:szCs w:val="24"/>
        </w:rPr>
        <w:t>kar</w:t>
      </w:r>
      <w:r w:rsidRPr="00C70490">
        <w:rPr>
          <w:rFonts w:ascii="Times New Roman" w:hAnsi="Times New Roman" w:cs="Times New Roman"/>
          <w:sz w:val="24"/>
          <w:szCs w:val="24"/>
        </w:rPr>
        <w:t xml:space="preserve">, tanszék </w:t>
      </w:r>
      <w:r w:rsidRPr="003B3D1B">
        <w:rPr>
          <w:rFonts w:ascii="Times New Roman" w:hAnsi="Times New Roman" w:cs="Times New Roman"/>
          <w:sz w:val="24"/>
          <w:szCs w:val="24"/>
        </w:rPr>
        <w:t xml:space="preserve">neve egymás alatt (bal felső sarok), a szakdolgozat címe és készítője neve (középen), a témavezető és a bíráló neve (bal alsó sarok), a védés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dátuma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(jobb alsó sarok). Az utolsó dián a jelölt megköszöni a figyelmet.</w:t>
      </w:r>
    </w:p>
    <w:p w14:paraId="4EA51A2B" w14:textId="77777777" w:rsidR="005F38AF" w:rsidRPr="003B3D1B" w:rsidRDefault="005F38AF" w:rsidP="005F38AF">
      <w:pPr>
        <w:rPr>
          <w:sz w:val="24"/>
          <w:szCs w:val="24"/>
        </w:rPr>
      </w:pPr>
    </w:p>
    <w:p w14:paraId="2EE9B4C5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lastRenderedPageBreak/>
        <w:t xml:space="preserve">A prezentáció elkészítése során használandó sablon a mellékletben megtalálható. Javasolt formai követelmény: Times New </w:t>
      </w:r>
      <w:proofErr w:type="spellStart"/>
      <w:r w:rsidRPr="003B3D1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B3D1B">
        <w:rPr>
          <w:rFonts w:ascii="Times New Roman" w:hAnsi="Times New Roman" w:cs="Times New Roman"/>
          <w:sz w:val="24"/>
          <w:szCs w:val="24"/>
        </w:rPr>
        <w:t xml:space="preserve"> CE betűtípus, 20-28-as betűméret, másfeles sorköz, sorkizárt szerkesztés. </w:t>
      </w:r>
    </w:p>
    <w:p w14:paraId="56C8B88A" w14:textId="77777777" w:rsidR="005F38AF" w:rsidRPr="003B3D1B" w:rsidRDefault="005F38AF" w:rsidP="005F38AF">
      <w:pPr>
        <w:rPr>
          <w:sz w:val="24"/>
          <w:szCs w:val="24"/>
        </w:rPr>
      </w:pPr>
    </w:p>
    <w:p w14:paraId="6D5C7134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prezentáció nem olvasható fel a vizsga során. Célja csupán annyi, hogy segítse a jelöltet mondandója keretben tartásában, illetve a vizsgabizottság tagjai számára is megkönnyítse a jelölt feleletének követését. A prezentáció tehát egy vázlat (a legfontosabb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és összefüggéseket szakmai kifejezés-használattal bemutató rövid, strukturált szöveg) legyen, aminek szóbeli kiegészítését a jelölt megteszi.</w:t>
      </w:r>
    </w:p>
    <w:p w14:paraId="0E6FC763" w14:textId="77777777" w:rsidR="005F38AF" w:rsidRPr="003B3D1B" w:rsidRDefault="005F38AF" w:rsidP="005F38A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140DF3A" w14:textId="77777777" w:rsidR="005F38AF" w:rsidRPr="003B3D1B" w:rsidRDefault="005F38AF" w:rsidP="005F38A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Táblázat, ábra, diagram, stb. használata megengedett, főként az eredményközlés fázisában, ám ezek alapvetően a szöveges közlés kiváltására, annak képi összefoglalására ajánlottak (egymással összefüggő eredmények, következtetések, javaslatok bemutatása). Fotó, rajz, stb. használata életszerűbbé teszi a védést, de ezeknek mindig jól átgondolt helyen, és számban szabad előfordulniuk.</w:t>
      </w:r>
    </w:p>
    <w:p w14:paraId="60C0B219" w14:textId="77777777" w:rsidR="005F38AF" w:rsidRPr="003B3D1B" w:rsidRDefault="005F38AF" w:rsidP="005F38AF">
      <w:pPr>
        <w:rPr>
          <w:sz w:val="24"/>
          <w:szCs w:val="24"/>
        </w:rPr>
      </w:pPr>
    </w:p>
    <w:p w14:paraId="5B7D5700" w14:textId="77777777" w:rsidR="005F38AF" w:rsidRPr="003B3D1B" w:rsidRDefault="005F38AF" w:rsidP="005F38AF">
      <w:pPr>
        <w:rPr>
          <w:sz w:val="24"/>
          <w:szCs w:val="24"/>
          <w:u w:val="single"/>
        </w:rPr>
      </w:pPr>
      <w:r w:rsidRPr="003B3D1B">
        <w:rPr>
          <w:sz w:val="24"/>
          <w:szCs w:val="24"/>
          <w:u w:val="single"/>
        </w:rPr>
        <w:t>A védés tartalmi útmutatója:</w:t>
      </w:r>
    </w:p>
    <w:p w14:paraId="727F86BE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 védés során mindvégig szem előtt kell tartani, hogy a vizsgabizottság nem mindegyik tagja előtt ismert teljes mélységében, részleteiben a diplomamunka. Ez azt jelenti, hogy célszerű a feleletet a diplomamunka rövid, 5-10 mondatos összefoglalójával kezdeni, </w:t>
      </w:r>
      <w:proofErr w:type="gramStart"/>
      <w:r w:rsidRPr="003B3D1B">
        <w:rPr>
          <w:sz w:val="24"/>
          <w:szCs w:val="24"/>
        </w:rPr>
        <w:t>koncentrálva</w:t>
      </w:r>
      <w:proofErr w:type="gramEnd"/>
      <w:r w:rsidRPr="003B3D1B">
        <w:rPr>
          <w:sz w:val="24"/>
          <w:szCs w:val="24"/>
        </w:rPr>
        <w:t xml:space="preserve"> a kutatási részben felismert sajátosságokra, következtetésekre (az alábbiakban következő mintapélda 1-4. pontjának tartalma).</w:t>
      </w:r>
    </w:p>
    <w:p w14:paraId="21612EDF" w14:textId="77777777" w:rsidR="005F38AF" w:rsidRPr="003B3D1B" w:rsidRDefault="005F38AF" w:rsidP="005F38AF">
      <w:pPr>
        <w:rPr>
          <w:sz w:val="24"/>
          <w:szCs w:val="24"/>
        </w:rPr>
      </w:pPr>
    </w:p>
    <w:p w14:paraId="284FE0A1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 védés során fontos hangsúlyosan érzékeltetni azt a folyamatot, amin a jelölt keresztülment a diplomamunka megírása során. Elsősorban a honnan indult és hova jutott kérdésekre kell kitérnie a feleletnek, vagyis arra, hogy a téma kiválasztása és vizsgálata milyen </w:t>
      </w:r>
      <w:proofErr w:type="gramStart"/>
      <w:r w:rsidRPr="003B3D1B">
        <w:rPr>
          <w:sz w:val="24"/>
          <w:szCs w:val="24"/>
        </w:rPr>
        <w:t>konkrét</w:t>
      </w:r>
      <w:proofErr w:type="gramEnd"/>
      <w:r w:rsidRPr="003B3D1B">
        <w:rPr>
          <w:sz w:val="24"/>
          <w:szCs w:val="24"/>
        </w:rPr>
        <w:t xml:space="preserve"> eredményekhez vezette a jelöltet, és ezen eredményekből saját szakmai ismereteit milyen következtetésekkel és javaslatokkal gazdagította. Másodsorban arra is érdemes </w:t>
      </w:r>
      <w:proofErr w:type="gramStart"/>
      <w:r w:rsidRPr="003B3D1B">
        <w:rPr>
          <w:sz w:val="24"/>
          <w:szCs w:val="24"/>
        </w:rPr>
        <w:t>reflektálni</w:t>
      </w:r>
      <w:proofErr w:type="gramEnd"/>
      <w:r w:rsidRPr="003B3D1B">
        <w:rPr>
          <w:sz w:val="24"/>
          <w:szCs w:val="24"/>
        </w:rPr>
        <w:t>, hogy milyen szubjektív fejlődési folyamatot, tapasztalatot, stb. jelentett a dolgozat elkészítése: ismeretek, készségek fejlesztése, élményszerűség, stb.</w:t>
      </w:r>
    </w:p>
    <w:p w14:paraId="1B693C22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Mintapélda a védés felépítésére:</w:t>
      </w:r>
    </w:p>
    <w:p w14:paraId="2F34AE4F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lastRenderedPageBreak/>
        <w:t>A diplomamunka megírásának motivációja, a témaválasztás indoklása – Mit és miért azt?</w:t>
      </w:r>
    </w:p>
    <w:p w14:paraId="130FCAE5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Kutatási kérdések, MA képzés esetében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hipotézisek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bemutatása – Konkrétan mit?</w:t>
      </w:r>
    </w:p>
    <w:p w14:paraId="5FE75D86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Kutatási módszerek bemutatása, indoklással – Mely módszerekkel és miért azokkal?</w:t>
      </w:r>
    </w:p>
    <w:p w14:paraId="49FBCF92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Kutatási eredmények bemutatása – Milyen eredményekkel? </w:t>
      </w:r>
    </w:p>
    <w:p w14:paraId="5C56F179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>Összefoglaló következtetések és javaslatok, új kérdések – Kérdések/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hipotézisek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és eredmények viszonya (igazolás/cáfolat)? Saját következtetések? Saját szakmai javaslatok?</w:t>
      </w:r>
    </w:p>
    <w:p w14:paraId="0E7A9C35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A diplomamunka elkészítése során felmerülő kérdések, dilemmák –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objektív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és szubjektív reflexiók?</w:t>
      </w:r>
    </w:p>
    <w:p w14:paraId="10C74A4A" w14:textId="77777777" w:rsidR="005F38AF" w:rsidRPr="003B3D1B" w:rsidRDefault="005F38AF" w:rsidP="005F38A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3D1B">
        <w:rPr>
          <w:rFonts w:ascii="Times New Roman" w:hAnsi="Times New Roman" w:cs="Times New Roman"/>
          <w:sz w:val="24"/>
          <w:szCs w:val="24"/>
        </w:rPr>
        <w:t xml:space="preserve">Opponensi kérdésekre adott válaszok – </w:t>
      </w:r>
      <w:proofErr w:type="gramStart"/>
      <w:r w:rsidRPr="003B3D1B">
        <w:rPr>
          <w:rFonts w:ascii="Times New Roman" w:hAnsi="Times New Roman" w:cs="Times New Roman"/>
          <w:sz w:val="24"/>
          <w:szCs w:val="24"/>
        </w:rPr>
        <w:t>konstruktív</w:t>
      </w:r>
      <w:proofErr w:type="gramEnd"/>
      <w:r w:rsidRPr="003B3D1B">
        <w:rPr>
          <w:rFonts w:ascii="Times New Roman" w:hAnsi="Times New Roman" w:cs="Times New Roman"/>
          <w:sz w:val="24"/>
          <w:szCs w:val="24"/>
        </w:rPr>
        <w:t xml:space="preserve"> kritika/megerősítés?</w:t>
      </w:r>
    </w:p>
    <w:p w14:paraId="4879B2BA" w14:textId="77777777" w:rsidR="005F38AF" w:rsidRPr="003B3D1B" w:rsidRDefault="005F38AF" w:rsidP="005F38AF">
      <w:pPr>
        <w:rPr>
          <w:sz w:val="24"/>
          <w:szCs w:val="24"/>
        </w:rPr>
      </w:pPr>
    </w:p>
    <w:p w14:paraId="7FCA6C19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Az opponensi kérdésekre adandó válaszokat a jelölt a dolgozat bemutatása után tegye meg. Kivételt képez, ha az opponensi kérdésre adott válasz benne foglaltatik a dolgozat bemutatásában, ekkor a jelölt hívja fel a bizottság figyelmét arra, hogy egyúttal az opponensi kérdésekre is válaszol.</w:t>
      </w:r>
    </w:p>
    <w:p w14:paraId="13A1F5D1" w14:textId="77777777" w:rsidR="005F38AF" w:rsidRPr="003B3D1B" w:rsidRDefault="005F38AF" w:rsidP="005F38AF">
      <w:pPr>
        <w:rPr>
          <w:sz w:val="24"/>
          <w:szCs w:val="24"/>
        </w:rPr>
      </w:pPr>
    </w:p>
    <w:p w14:paraId="47601AC8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 xml:space="preserve">Amennyiben van olyan pozitív vagy kritikai meglátás az opponens szöveges véleményében, amit a jelölt szerint kiemelni érdemes, vagy választ igényel, mindenképpen tegye meg a diplomamunka bemutatása során vagy a kérdések megválaszolásakor. </w:t>
      </w:r>
    </w:p>
    <w:p w14:paraId="4CF04BEA" w14:textId="77777777" w:rsidR="005F38AF" w:rsidRPr="003B3D1B" w:rsidRDefault="005F38AF" w:rsidP="005F38AF">
      <w:pPr>
        <w:rPr>
          <w:sz w:val="24"/>
          <w:szCs w:val="24"/>
        </w:rPr>
      </w:pPr>
    </w:p>
    <w:p w14:paraId="399D2102" w14:textId="77777777" w:rsidR="005F38AF" w:rsidRPr="003B3D1B" w:rsidRDefault="005F38AF" w:rsidP="005F38AF">
      <w:pPr>
        <w:rPr>
          <w:sz w:val="24"/>
          <w:szCs w:val="24"/>
        </w:rPr>
      </w:pPr>
      <w:r w:rsidRPr="003B3D1B">
        <w:rPr>
          <w:sz w:val="24"/>
          <w:szCs w:val="24"/>
        </w:rPr>
        <w:t>Hivatkozni az opponens által hiányolt dolgokra, amik a jelölt szerint feltüntetésre kerültek dolgozatában, csak pontos oldalszám megjelöléssel lehet!</w:t>
      </w:r>
    </w:p>
    <w:p w14:paraId="5C080AC3" w14:textId="77777777" w:rsidR="005F38AF" w:rsidRPr="003B3D1B" w:rsidRDefault="005F38AF" w:rsidP="005F38AF">
      <w:pPr>
        <w:rPr>
          <w:sz w:val="24"/>
          <w:szCs w:val="24"/>
        </w:rPr>
      </w:pPr>
    </w:p>
    <w:p w14:paraId="3B91CE28" w14:textId="77777777" w:rsidR="005F38AF" w:rsidRPr="003B3D1B" w:rsidRDefault="005F38AF" w:rsidP="005F38AF">
      <w:pPr>
        <w:rPr>
          <w:i/>
          <w:sz w:val="24"/>
          <w:szCs w:val="24"/>
        </w:rPr>
      </w:pPr>
      <w:r w:rsidRPr="003B3D1B">
        <w:rPr>
          <w:i/>
          <w:sz w:val="24"/>
          <w:szCs w:val="24"/>
        </w:rPr>
        <w:t>A diplomamunka védése során használható segédanyagok:</w:t>
      </w:r>
    </w:p>
    <w:p w14:paraId="639E9CE9" w14:textId="77777777" w:rsidR="005F38AF" w:rsidRPr="003B3D1B" w:rsidRDefault="005F38AF" w:rsidP="005F38AF">
      <w:pPr>
        <w:rPr>
          <w:i/>
          <w:sz w:val="24"/>
          <w:szCs w:val="24"/>
        </w:rPr>
      </w:pPr>
      <w:proofErr w:type="gramStart"/>
      <w:r w:rsidRPr="003B3D1B">
        <w:rPr>
          <w:i/>
          <w:sz w:val="24"/>
          <w:szCs w:val="24"/>
        </w:rPr>
        <w:t>diplomamunka</w:t>
      </w:r>
      <w:proofErr w:type="gramEnd"/>
      <w:r w:rsidRPr="003B3D1B">
        <w:rPr>
          <w:i/>
          <w:sz w:val="24"/>
          <w:szCs w:val="24"/>
        </w:rPr>
        <w:t>; opponensi vélemény és a kérdésekre adott válaszok; PPT, PREZI vagy más eszközzel készített prezentáció; nyomtatott vázlat, amit a diplomamunka szerzője készített a dolgozat védéséhez.</w:t>
      </w:r>
    </w:p>
    <w:p w14:paraId="56F68251" w14:textId="77777777" w:rsidR="005F38AF" w:rsidRPr="003B3D1B" w:rsidRDefault="005F38AF" w:rsidP="005F38AF">
      <w:pPr>
        <w:rPr>
          <w:sz w:val="24"/>
          <w:szCs w:val="24"/>
        </w:rPr>
      </w:pPr>
    </w:p>
    <w:p w14:paraId="49F237F0" w14:textId="77777777" w:rsidR="005F38AF" w:rsidRPr="003B3D1B" w:rsidRDefault="005F38AF" w:rsidP="005F38AF">
      <w:pPr>
        <w:jc w:val="center"/>
        <w:rPr>
          <w:sz w:val="24"/>
          <w:szCs w:val="24"/>
        </w:rPr>
      </w:pPr>
      <w:r w:rsidRPr="003B3D1B">
        <w:rPr>
          <w:b/>
          <w:sz w:val="24"/>
          <w:szCs w:val="24"/>
        </w:rPr>
        <w:t>Köszönjük az együttműködést, mindenkinek sikeres védést kívánunk!</w:t>
      </w:r>
    </w:p>
    <w:p w14:paraId="6C58DC35" w14:textId="77777777" w:rsidR="005F38AF" w:rsidRPr="003B3D1B" w:rsidRDefault="005F38AF" w:rsidP="005F38AF">
      <w:pPr>
        <w:rPr>
          <w:sz w:val="24"/>
          <w:szCs w:val="24"/>
        </w:rPr>
      </w:pPr>
    </w:p>
    <w:p w14:paraId="78CA37B5" w14:textId="5E4192FE" w:rsidR="003121E1" w:rsidRPr="00B62197" w:rsidRDefault="003121E1" w:rsidP="00B62197"/>
    <w:sectPr w:rsidR="003121E1" w:rsidRPr="00B62197" w:rsidSect="007A78EF">
      <w:headerReference w:type="default" r:id="rId8"/>
      <w:footerReference w:type="default" r:id="rId9"/>
      <w:type w:val="continuous"/>
      <w:pgSz w:w="11906" w:h="16838" w:code="9"/>
      <w:pgMar w:top="255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87A7" w14:textId="77777777" w:rsidR="00E67C2C" w:rsidRDefault="00E67C2C" w:rsidP="001947B9">
      <w:pPr>
        <w:spacing w:after="0" w:line="240" w:lineRule="auto"/>
      </w:pPr>
      <w:r>
        <w:separator/>
      </w:r>
    </w:p>
  </w:endnote>
  <w:endnote w:type="continuationSeparator" w:id="0">
    <w:p w14:paraId="3E37C8ED" w14:textId="77777777" w:rsidR="00E67C2C" w:rsidRDefault="00E67C2C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6C03" w14:textId="77777777" w:rsidR="00237105" w:rsidRPr="00B3021C" w:rsidRDefault="00021387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757B19FC" wp14:editId="0EA0BE0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5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14:paraId="78E3A433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14:paraId="501F3522" w14:textId="77777777"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E0430" w14:textId="77777777" w:rsidR="00E67C2C" w:rsidRDefault="00E67C2C" w:rsidP="001947B9">
      <w:pPr>
        <w:spacing w:after="0" w:line="240" w:lineRule="auto"/>
      </w:pPr>
      <w:r>
        <w:separator/>
      </w:r>
    </w:p>
  </w:footnote>
  <w:footnote w:type="continuationSeparator" w:id="0">
    <w:p w14:paraId="687969AE" w14:textId="77777777" w:rsidR="00E67C2C" w:rsidRDefault="00E67C2C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CE7C" w14:textId="512F9215" w:rsidR="00237105" w:rsidRDefault="000803A7" w:rsidP="004D4FA1">
    <w:pPr>
      <w:pStyle w:val="lfej"/>
      <w:jc w:val="left"/>
    </w:pPr>
    <w:r w:rsidRPr="00077DA0">
      <w:rPr>
        <w:noProof/>
        <w:sz w:val="40"/>
        <w:szCs w:val="40"/>
        <w:lang w:eastAsia="hu-HU"/>
      </w:rPr>
      <w:drawing>
        <wp:inline distT="0" distB="0" distL="0" distR="0" wp14:anchorId="290400EE" wp14:editId="47121974">
          <wp:extent cx="2210769" cy="737235"/>
          <wp:effectExtent l="0" t="0" r="0" b="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zaki_tudomanyi_kar_b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69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C66B54" w14:textId="77777777"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268"/>
    <w:multiLevelType w:val="hybridMultilevel"/>
    <w:tmpl w:val="6450B010"/>
    <w:lvl w:ilvl="0" w:tplc="09E4C7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FED4A13"/>
    <w:multiLevelType w:val="multilevel"/>
    <w:tmpl w:val="AE322E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" w15:restartNumberingAfterBreak="0">
    <w:nsid w:val="4BD57ABA"/>
    <w:multiLevelType w:val="hybridMultilevel"/>
    <w:tmpl w:val="BA587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87"/>
    <w:rsid w:val="00021387"/>
    <w:rsid w:val="0005099C"/>
    <w:rsid w:val="000803A7"/>
    <w:rsid w:val="000F14F4"/>
    <w:rsid w:val="00126A5F"/>
    <w:rsid w:val="00143A69"/>
    <w:rsid w:val="00146E94"/>
    <w:rsid w:val="001941EC"/>
    <w:rsid w:val="001947B9"/>
    <w:rsid w:val="00196AC8"/>
    <w:rsid w:val="001A51B7"/>
    <w:rsid w:val="001C03E7"/>
    <w:rsid w:val="001D4C94"/>
    <w:rsid w:val="00233575"/>
    <w:rsid w:val="00237105"/>
    <w:rsid w:val="00243C9C"/>
    <w:rsid w:val="002E317B"/>
    <w:rsid w:val="003040A7"/>
    <w:rsid w:val="003121E1"/>
    <w:rsid w:val="0037392C"/>
    <w:rsid w:val="00386335"/>
    <w:rsid w:val="00386D8D"/>
    <w:rsid w:val="003B4433"/>
    <w:rsid w:val="003B6E4F"/>
    <w:rsid w:val="003D3E0A"/>
    <w:rsid w:val="00436AA2"/>
    <w:rsid w:val="0044482A"/>
    <w:rsid w:val="00452C6C"/>
    <w:rsid w:val="00483E2D"/>
    <w:rsid w:val="00486852"/>
    <w:rsid w:val="004C51C6"/>
    <w:rsid w:val="004D4FA1"/>
    <w:rsid w:val="00520F67"/>
    <w:rsid w:val="00553D3D"/>
    <w:rsid w:val="00562592"/>
    <w:rsid w:val="005C6210"/>
    <w:rsid w:val="005D12FF"/>
    <w:rsid w:val="005E46D1"/>
    <w:rsid w:val="005F38AF"/>
    <w:rsid w:val="006026A5"/>
    <w:rsid w:val="006159F1"/>
    <w:rsid w:val="006349D3"/>
    <w:rsid w:val="00645D5B"/>
    <w:rsid w:val="00650103"/>
    <w:rsid w:val="006633E8"/>
    <w:rsid w:val="006B14F9"/>
    <w:rsid w:val="006F256E"/>
    <w:rsid w:val="006F601C"/>
    <w:rsid w:val="007113CC"/>
    <w:rsid w:val="00737A86"/>
    <w:rsid w:val="00744DD0"/>
    <w:rsid w:val="007A78EF"/>
    <w:rsid w:val="007B6EA6"/>
    <w:rsid w:val="007D7755"/>
    <w:rsid w:val="00800489"/>
    <w:rsid w:val="00803A8C"/>
    <w:rsid w:val="00854FC1"/>
    <w:rsid w:val="00883D6E"/>
    <w:rsid w:val="008A1A36"/>
    <w:rsid w:val="008A7585"/>
    <w:rsid w:val="008B321C"/>
    <w:rsid w:val="008B48E2"/>
    <w:rsid w:val="008D052F"/>
    <w:rsid w:val="00916CBF"/>
    <w:rsid w:val="0094298F"/>
    <w:rsid w:val="009F3F00"/>
    <w:rsid w:val="009F7873"/>
    <w:rsid w:val="00A20EA9"/>
    <w:rsid w:val="00A24102"/>
    <w:rsid w:val="00A50EB9"/>
    <w:rsid w:val="00A67B16"/>
    <w:rsid w:val="00A70A7E"/>
    <w:rsid w:val="00AA6073"/>
    <w:rsid w:val="00AD0A23"/>
    <w:rsid w:val="00AF1527"/>
    <w:rsid w:val="00B26371"/>
    <w:rsid w:val="00B3021C"/>
    <w:rsid w:val="00B358E4"/>
    <w:rsid w:val="00B549C0"/>
    <w:rsid w:val="00B62197"/>
    <w:rsid w:val="00B66AC0"/>
    <w:rsid w:val="00B74075"/>
    <w:rsid w:val="00B92AB5"/>
    <w:rsid w:val="00BA0FF1"/>
    <w:rsid w:val="00BD5FFD"/>
    <w:rsid w:val="00BF01B2"/>
    <w:rsid w:val="00C0129C"/>
    <w:rsid w:val="00C15C85"/>
    <w:rsid w:val="00C208C6"/>
    <w:rsid w:val="00C22C08"/>
    <w:rsid w:val="00C66320"/>
    <w:rsid w:val="00C668A0"/>
    <w:rsid w:val="00C70490"/>
    <w:rsid w:val="00C73E40"/>
    <w:rsid w:val="00C75A8D"/>
    <w:rsid w:val="00CB60B0"/>
    <w:rsid w:val="00CC1186"/>
    <w:rsid w:val="00CD7E5D"/>
    <w:rsid w:val="00CE3876"/>
    <w:rsid w:val="00CF6C16"/>
    <w:rsid w:val="00D45BFE"/>
    <w:rsid w:val="00D47287"/>
    <w:rsid w:val="00D606E8"/>
    <w:rsid w:val="00D75357"/>
    <w:rsid w:val="00D76B10"/>
    <w:rsid w:val="00D97CCB"/>
    <w:rsid w:val="00DE0AFD"/>
    <w:rsid w:val="00DE3AFA"/>
    <w:rsid w:val="00DE7B66"/>
    <w:rsid w:val="00DF1B09"/>
    <w:rsid w:val="00E6405A"/>
    <w:rsid w:val="00E67C2C"/>
    <w:rsid w:val="00E7502E"/>
    <w:rsid w:val="00E97A53"/>
    <w:rsid w:val="00EB244E"/>
    <w:rsid w:val="00EC5C2D"/>
    <w:rsid w:val="00ED13A0"/>
    <w:rsid w:val="00EE1A3C"/>
    <w:rsid w:val="00F00ABF"/>
    <w:rsid w:val="00F01D80"/>
    <w:rsid w:val="00F521A8"/>
    <w:rsid w:val="00F57C8C"/>
    <w:rsid w:val="00F77F70"/>
    <w:rsid w:val="00F808AA"/>
    <w:rsid w:val="00F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890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7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3C9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7A78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zvegtrzs">
    <w:name w:val="Body Text"/>
    <w:basedOn w:val="Norml"/>
    <w:link w:val="SzvegtrzsChar"/>
    <w:semiHidden/>
    <w:unhideWhenUsed/>
    <w:rsid w:val="007A78EF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A78EF"/>
    <w:rPr>
      <w:rFonts w:ascii="Times New Roman" w:eastAsia="Times New Roman" w:hAnsi="Times New Roman"/>
      <w:b/>
      <w:sz w:val="24"/>
    </w:rPr>
  </w:style>
  <w:style w:type="paragraph" w:styleId="Listaszerbekezds">
    <w:name w:val="List Paragraph"/>
    <w:basedOn w:val="Norml"/>
    <w:uiPriority w:val="34"/>
    <w:qFormat/>
    <w:rsid w:val="005F38AF"/>
    <w:pPr>
      <w:spacing w:after="0" w:line="360" w:lineRule="auto"/>
      <w:ind w:left="720" w:firstLine="397"/>
      <w:contextualSpacing/>
    </w:pPr>
    <w:rPr>
      <w:rFonts w:asciiTheme="minorHAnsi" w:eastAsiaTheme="minorHAnsi" w:hAnsiTheme="minorHAnsi" w:cstheme="minorBidi"/>
    </w:rPr>
  </w:style>
  <w:style w:type="paragraph" w:customStyle="1" w:styleId="tmutat">
    <w:name w:val="Útmutató"/>
    <w:basedOn w:val="Norml"/>
    <w:rsid w:val="005F38AF"/>
    <w:pPr>
      <w:spacing w:after="0" w:line="360" w:lineRule="auto"/>
      <w:ind w:firstLine="284"/>
    </w:pPr>
    <w:rPr>
      <w:rFonts w:eastAsia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D5A3-0AE7-4090-8DA5-DFA59DD8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0</TotalTime>
  <Pages>4</Pages>
  <Words>685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4</cp:revision>
  <cp:lastPrinted>2012-08-06T12:38:00Z</cp:lastPrinted>
  <dcterms:created xsi:type="dcterms:W3CDTF">2017-10-20T05:34:00Z</dcterms:created>
  <dcterms:modified xsi:type="dcterms:W3CDTF">2025-04-15T12:36:00Z</dcterms:modified>
</cp:coreProperties>
</file>